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6"/>
      </w:tblGrid>
      <w:tr w:rsidR="00B200D1" w:rsidRPr="00895DF4" w:rsidTr="000B61BC">
        <w:tc>
          <w:tcPr>
            <w:tcW w:w="9576" w:type="dxa"/>
          </w:tcPr>
          <w:p w:rsidR="00B200D1" w:rsidRPr="003B5E7A" w:rsidRDefault="00B200D1" w:rsidP="00895DF4">
            <w:pPr>
              <w:jc w:val="both"/>
              <w:rPr>
                <w:rFonts w:ascii="Book Antiqua" w:hAnsi="Book Antiqua"/>
                <w:b/>
                <w:bCs/>
                <w:i/>
                <w:iCs/>
                <w:sz w:val="24"/>
                <w:szCs w:val="24"/>
              </w:rPr>
            </w:pPr>
            <w:r w:rsidRPr="003B5E7A">
              <w:rPr>
                <w:rFonts w:ascii="Book Antiqua" w:hAnsi="Book Antiqua"/>
                <w:b/>
                <w:bCs/>
                <w:i/>
                <w:iCs/>
                <w:noProof/>
                <w:sz w:val="24"/>
                <w:szCs w:val="24"/>
              </w:rPr>
              <w:drawing>
                <wp:anchor distT="0" distB="0" distL="114300" distR="114300" simplePos="0" relativeHeight="251659264" behindDoc="1" locked="0" layoutInCell="1" allowOverlap="1">
                  <wp:simplePos x="0" y="0"/>
                  <wp:positionH relativeFrom="column">
                    <wp:posOffset>1600200</wp:posOffset>
                  </wp:positionH>
                  <wp:positionV relativeFrom="paragraph">
                    <wp:posOffset>-342900</wp:posOffset>
                  </wp:positionV>
                  <wp:extent cx="3219450" cy="809625"/>
                  <wp:effectExtent l="19050" t="0" r="0" b="0"/>
                  <wp:wrapTight wrapText="bothSides">
                    <wp:wrapPolygon edited="0">
                      <wp:start x="1406" y="0"/>
                      <wp:lineTo x="-128" y="0"/>
                      <wp:lineTo x="-128" y="4066"/>
                      <wp:lineTo x="895" y="8132"/>
                      <wp:lineTo x="-128" y="12706"/>
                      <wp:lineTo x="-128" y="17280"/>
                      <wp:lineTo x="4090" y="21346"/>
                      <wp:lineTo x="4985" y="21346"/>
                      <wp:lineTo x="17510" y="21346"/>
                      <wp:lineTo x="18149" y="21346"/>
                      <wp:lineTo x="21600" y="17280"/>
                      <wp:lineTo x="21600" y="7115"/>
                      <wp:lineTo x="4218" y="0"/>
                      <wp:lineTo x="1406" y="0"/>
                    </wp:wrapPolygon>
                  </wp:wrapTight>
                  <wp:docPr id="2" name="Picture 2" descr="New logo KIOCL LTD copy.gif"/>
                  <wp:cNvGraphicFramePr/>
                  <a:graphic xmlns:a="http://schemas.openxmlformats.org/drawingml/2006/main">
                    <a:graphicData uri="http://schemas.openxmlformats.org/drawingml/2006/picture">
                      <pic:pic xmlns:pic="http://schemas.openxmlformats.org/drawingml/2006/picture">
                        <pic:nvPicPr>
                          <pic:cNvPr id="9" name="Picture 8" descr="New logo KIOCL LTD copy.gif"/>
                          <pic:cNvPicPr>
                            <a:picLocks noChangeAspect="1"/>
                          </pic:cNvPicPr>
                        </pic:nvPicPr>
                        <pic:blipFill>
                          <a:blip r:embed="rId8" cstate="print"/>
                          <a:stretch>
                            <a:fillRect/>
                          </a:stretch>
                        </pic:blipFill>
                        <pic:spPr>
                          <a:xfrm>
                            <a:off x="0" y="0"/>
                            <a:ext cx="3219450" cy="809625"/>
                          </a:xfrm>
                          <a:prstGeom prst="rect">
                            <a:avLst/>
                          </a:prstGeom>
                        </pic:spPr>
                      </pic:pic>
                    </a:graphicData>
                  </a:graphic>
                </wp:anchor>
              </w:drawing>
            </w:r>
          </w:p>
        </w:tc>
      </w:tr>
      <w:tr w:rsidR="00B200D1" w:rsidRPr="00895DF4" w:rsidTr="000B61BC">
        <w:tc>
          <w:tcPr>
            <w:tcW w:w="9576" w:type="dxa"/>
          </w:tcPr>
          <w:p w:rsidR="00B200D1" w:rsidRPr="003B5E7A" w:rsidRDefault="00B200D1" w:rsidP="00895DF4">
            <w:pPr>
              <w:jc w:val="both"/>
              <w:rPr>
                <w:rFonts w:ascii="Book Antiqua" w:hAnsi="Book Antiqua"/>
                <w:b/>
                <w:bCs/>
                <w:i/>
                <w:iCs/>
                <w:sz w:val="2"/>
                <w:szCs w:val="2"/>
              </w:rPr>
            </w:pPr>
          </w:p>
        </w:tc>
      </w:tr>
    </w:tbl>
    <w:p w:rsidR="00B200D1" w:rsidRPr="00895DF4" w:rsidRDefault="00C33207" w:rsidP="00F909F0">
      <w:pPr>
        <w:spacing w:after="0" w:line="240" w:lineRule="auto"/>
        <w:jc w:val="center"/>
        <w:rPr>
          <w:rFonts w:ascii="Book Antiqua" w:hAnsi="Book Antiqua"/>
          <w:b/>
          <w:bCs/>
          <w:sz w:val="24"/>
          <w:szCs w:val="24"/>
        </w:rPr>
      </w:pPr>
      <w:r>
        <w:rPr>
          <w:rFonts w:ascii="Book Antiqua" w:hAnsi="Book Antiqua"/>
          <w:b/>
          <w:bCs/>
          <w:sz w:val="24"/>
          <w:szCs w:val="24"/>
        </w:rPr>
        <w:t xml:space="preserve">                </w:t>
      </w:r>
      <w:r w:rsidR="00B200D1" w:rsidRPr="00895DF4">
        <w:rPr>
          <w:rFonts w:ascii="Book Antiqua" w:hAnsi="Book Antiqua"/>
          <w:b/>
          <w:bCs/>
          <w:sz w:val="24"/>
          <w:szCs w:val="24"/>
        </w:rPr>
        <w:t>CIN: 13100KA1976GOI002974</w:t>
      </w:r>
    </w:p>
    <w:p w:rsidR="00AD4B4F" w:rsidRPr="0024454E" w:rsidRDefault="00AD4B4F" w:rsidP="00AD4B4F">
      <w:pPr>
        <w:pStyle w:val="Default"/>
        <w:rPr>
          <w:sz w:val="10"/>
          <w:szCs w:val="10"/>
        </w:rPr>
      </w:pPr>
    </w:p>
    <w:p w:rsidR="004A6148" w:rsidRPr="002A6F3E" w:rsidRDefault="004A6148" w:rsidP="00D91086">
      <w:pPr>
        <w:pStyle w:val="Default"/>
        <w:jc w:val="both"/>
        <w:rPr>
          <w:sz w:val="2"/>
          <w:szCs w:val="2"/>
        </w:rPr>
      </w:pPr>
    </w:p>
    <w:p w:rsidR="004A6148" w:rsidRPr="0024454E" w:rsidRDefault="001452F0" w:rsidP="00D91086">
      <w:pPr>
        <w:pStyle w:val="Default"/>
        <w:jc w:val="center"/>
        <w:rPr>
          <w:rFonts w:ascii="Book Antiqua" w:hAnsi="Book Antiqua"/>
          <w:b/>
          <w:bCs/>
          <w:u w:val="single"/>
        </w:rPr>
      </w:pPr>
      <w:r>
        <w:rPr>
          <w:rFonts w:ascii="Book Antiqua" w:hAnsi="Book Antiqua"/>
          <w:b/>
          <w:bCs/>
          <w:u w:val="single"/>
        </w:rPr>
        <w:t xml:space="preserve">DETAILS OF </w:t>
      </w:r>
      <w:r w:rsidR="00DF2A19">
        <w:rPr>
          <w:rFonts w:ascii="Book Antiqua" w:hAnsi="Book Antiqua"/>
          <w:b/>
          <w:bCs/>
          <w:u w:val="single"/>
        </w:rPr>
        <w:t xml:space="preserve">THE SHARES TRANSFERRED TO </w:t>
      </w:r>
      <w:r>
        <w:rPr>
          <w:rFonts w:ascii="Book Antiqua" w:hAnsi="Book Antiqua"/>
          <w:b/>
          <w:bCs/>
          <w:u w:val="single"/>
        </w:rPr>
        <w:t>IEPF AUTHORITY</w:t>
      </w:r>
    </w:p>
    <w:p w:rsidR="00D91086" w:rsidRPr="002A6F3E" w:rsidRDefault="00D91086" w:rsidP="00D91086">
      <w:pPr>
        <w:pStyle w:val="Default"/>
        <w:jc w:val="both"/>
        <w:rPr>
          <w:rFonts w:ascii="Book Antiqua" w:hAnsi="Book Antiqua"/>
          <w:sz w:val="8"/>
          <w:szCs w:val="8"/>
        </w:rPr>
      </w:pPr>
    </w:p>
    <w:p w:rsidR="004A6148" w:rsidRPr="0024454E" w:rsidRDefault="004A6148" w:rsidP="00D91086">
      <w:pPr>
        <w:pStyle w:val="Default"/>
        <w:jc w:val="both"/>
        <w:rPr>
          <w:rFonts w:ascii="Book Antiqua" w:hAnsi="Book Antiqua"/>
          <w:b/>
          <w:bCs/>
        </w:rPr>
      </w:pPr>
      <w:r w:rsidRPr="0024454E">
        <w:rPr>
          <w:rFonts w:ascii="Book Antiqua" w:hAnsi="Book Antiqua"/>
          <w:b/>
          <w:bCs/>
        </w:rPr>
        <w:t xml:space="preserve">1. INTRODUCTION: </w:t>
      </w:r>
    </w:p>
    <w:p w:rsidR="00D91086" w:rsidRDefault="001452F0" w:rsidP="00D91086">
      <w:pPr>
        <w:pStyle w:val="Default"/>
        <w:jc w:val="both"/>
        <w:rPr>
          <w:rFonts w:ascii="Book Antiqua" w:eastAsia="Times New Roman" w:hAnsi="Book Antiqua" w:cs="Mangal"/>
          <w:bCs/>
          <w:sz w:val="22"/>
          <w:szCs w:val="22"/>
        </w:rPr>
      </w:pPr>
      <w:r w:rsidRPr="00C20231">
        <w:rPr>
          <w:rFonts w:ascii="Book Antiqua" w:eastAsia="Times New Roman" w:hAnsi="Book Antiqua" w:cs="Mangal"/>
          <w:bCs/>
          <w:sz w:val="22"/>
          <w:szCs w:val="22"/>
        </w:rPr>
        <w:t>Ministry of Corporate Affairs</w:t>
      </w:r>
      <w:r>
        <w:rPr>
          <w:rFonts w:ascii="Book Antiqua" w:eastAsia="Times New Roman" w:hAnsi="Book Antiqua" w:cs="Mangal"/>
          <w:bCs/>
          <w:sz w:val="22"/>
          <w:szCs w:val="22"/>
        </w:rPr>
        <w:t xml:space="preserve"> (MCA)</w:t>
      </w:r>
      <w:r w:rsidRPr="00C20231">
        <w:rPr>
          <w:rFonts w:ascii="Book Antiqua" w:eastAsia="Times New Roman" w:hAnsi="Book Antiqua" w:cs="Mangal"/>
          <w:bCs/>
          <w:sz w:val="22"/>
          <w:szCs w:val="22"/>
        </w:rPr>
        <w:t xml:space="preserve">, Government of India in exercise of the power conferred by Section 124(6), 125 read with Section 469 of the Companies Act, 2013 notified the Investor Education and Protection Fund Authority (Accounting, Audit, Transfer and Refund) Rules, 2016 vide Notification No. G.S.R.854 (E) dated 05.09.2016. The above rules have come into effect from 07.09.2016. </w:t>
      </w:r>
      <w:r>
        <w:rPr>
          <w:rFonts w:ascii="Book Antiqua" w:eastAsia="Times New Roman" w:hAnsi="Book Antiqua" w:cs="Mangal"/>
          <w:bCs/>
          <w:sz w:val="22"/>
          <w:szCs w:val="22"/>
        </w:rPr>
        <w:t xml:space="preserve"> Copy of the rule is at </w:t>
      </w:r>
      <w:hyperlink r:id="rId9" w:history="1">
        <w:r w:rsidR="00E156FD" w:rsidRPr="00E156FD">
          <w:rPr>
            <w:rStyle w:val="Hyperlink"/>
            <w:rFonts w:ascii="Book Antiqua" w:eastAsia="Times New Roman" w:hAnsi="Book Antiqua" w:cs="Mangal"/>
            <w:bCs/>
            <w:sz w:val="22"/>
            <w:szCs w:val="22"/>
          </w:rPr>
          <w:t>IEPF Authority (Accounting, Audit, Transfer and Refund) Rules, 2016.pdf</w:t>
        </w:r>
      </w:hyperlink>
      <w:r w:rsidR="00E156FD">
        <w:rPr>
          <w:rFonts w:ascii="Book Antiqua" w:eastAsia="Times New Roman" w:hAnsi="Book Antiqua" w:cs="Mangal"/>
          <w:bCs/>
          <w:sz w:val="22"/>
          <w:szCs w:val="22"/>
        </w:rPr>
        <w:t>.</w:t>
      </w:r>
    </w:p>
    <w:p w:rsidR="001452F0" w:rsidRPr="002A6F3E" w:rsidRDefault="001452F0" w:rsidP="00D91086">
      <w:pPr>
        <w:pStyle w:val="Default"/>
        <w:jc w:val="both"/>
        <w:rPr>
          <w:rFonts w:ascii="Book Antiqua" w:hAnsi="Book Antiqua"/>
          <w:sz w:val="20"/>
          <w:szCs w:val="20"/>
        </w:rPr>
      </w:pPr>
    </w:p>
    <w:p w:rsidR="004A6148" w:rsidRPr="0024454E" w:rsidRDefault="004A6148" w:rsidP="00D91086">
      <w:pPr>
        <w:pStyle w:val="Default"/>
        <w:jc w:val="both"/>
        <w:rPr>
          <w:rFonts w:ascii="Book Antiqua" w:hAnsi="Book Antiqua"/>
        </w:rPr>
      </w:pPr>
      <w:r w:rsidRPr="0024454E">
        <w:rPr>
          <w:rFonts w:ascii="Book Antiqua" w:hAnsi="Book Antiqua"/>
          <w:b/>
          <w:bCs/>
        </w:rPr>
        <w:t xml:space="preserve">2. </w:t>
      </w:r>
      <w:r w:rsidR="00B21609">
        <w:rPr>
          <w:rFonts w:ascii="Book Antiqua" w:hAnsi="Book Antiqua"/>
          <w:b/>
          <w:bCs/>
        </w:rPr>
        <w:t>NOTICE TO SHAREHOLDERS</w:t>
      </w:r>
      <w:r w:rsidRPr="0024454E">
        <w:rPr>
          <w:rFonts w:ascii="Book Antiqua" w:hAnsi="Book Antiqua"/>
          <w:b/>
          <w:bCs/>
        </w:rPr>
        <w:t xml:space="preserve">: </w:t>
      </w:r>
    </w:p>
    <w:p w:rsidR="00B04541" w:rsidRDefault="0075238D" w:rsidP="00B04541">
      <w:pPr>
        <w:pStyle w:val="BodyText3"/>
        <w:spacing w:after="0" w:line="240" w:lineRule="auto"/>
        <w:ind w:firstLine="0"/>
        <w:rPr>
          <w:rFonts w:ascii="Book Antiqua" w:hAnsi="Book Antiqua"/>
          <w:bCs/>
          <w:sz w:val="22"/>
          <w:szCs w:val="22"/>
        </w:rPr>
      </w:pPr>
      <w:r>
        <w:rPr>
          <w:rFonts w:ascii="Book Antiqua" w:hAnsi="Book Antiqua"/>
          <w:bCs/>
          <w:sz w:val="22"/>
          <w:szCs w:val="22"/>
        </w:rPr>
        <w:t>Accordingly, t</w:t>
      </w:r>
      <w:r w:rsidR="00B04541">
        <w:rPr>
          <w:rFonts w:ascii="Book Antiqua" w:hAnsi="Book Antiqua"/>
          <w:bCs/>
          <w:sz w:val="22"/>
          <w:szCs w:val="22"/>
        </w:rPr>
        <w:t>he Company had sent notice to shareholders who have not claimed dividend for past seven consecutive years i.e. from FY 2008-09 onwards on 05/12/2016 and 23/03/2017</w:t>
      </w:r>
      <w:r w:rsidR="00B21609">
        <w:rPr>
          <w:rFonts w:ascii="Book Antiqua" w:hAnsi="Book Antiqua"/>
          <w:bCs/>
          <w:sz w:val="22"/>
          <w:szCs w:val="22"/>
        </w:rPr>
        <w:t xml:space="preserve">. Copies </w:t>
      </w:r>
      <w:r w:rsidR="00502C09">
        <w:rPr>
          <w:rFonts w:ascii="Book Antiqua" w:hAnsi="Book Antiqua"/>
          <w:bCs/>
          <w:sz w:val="22"/>
          <w:szCs w:val="22"/>
        </w:rPr>
        <w:t xml:space="preserve">of </w:t>
      </w:r>
      <w:hyperlink r:id="rId10" w:history="1">
        <w:r w:rsidR="007C5514" w:rsidRPr="00BA77A7">
          <w:rPr>
            <w:rStyle w:val="Hyperlink"/>
            <w:rFonts w:ascii="Book Antiqua" w:hAnsi="Book Antiqua"/>
            <w:bCs/>
            <w:sz w:val="22"/>
            <w:szCs w:val="22"/>
          </w:rPr>
          <w:t>1st</w:t>
        </w:r>
        <w:r w:rsidR="007C5514">
          <w:rPr>
            <w:rStyle w:val="Hyperlink"/>
            <w:rFonts w:ascii="Book Antiqua" w:hAnsi="Book Antiqua"/>
            <w:bCs/>
            <w:sz w:val="22"/>
            <w:szCs w:val="22"/>
          </w:rPr>
          <w:t xml:space="preserve"> </w:t>
        </w:r>
        <w:r w:rsidR="007C5514" w:rsidRPr="00BA77A7">
          <w:rPr>
            <w:rStyle w:val="Hyperlink"/>
            <w:rFonts w:ascii="Book Antiqua" w:hAnsi="Book Antiqua"/>
            <w:bCs/>
            <w:sz w:val="22"/>
            <w:szCs w:val="22"/>
          </w:rPr>
          <w:t>Notice</w:t>
        </w:r>
        <w:r w:rsidR="00BA77A7" w:rsidRPr="00BA77A7">
          <w:rPr>
            <w:rStyle w:val="Hyperlink"/>
            <w:rFonts w:ascii="Book Antiqua" w:hAnsi="Book Antiqua"/>
            <w:bCs/>
            <w:sz w:val="22"/>
            <w:szCs w:val="22"/>
          </w:rPr>
          <w:t xml:space="preserve"> to Shareholders.pdf</w:t>
        </w:r>
      </w:hyperlink>
      <w:r w:rsidR="00BA77A7">
        <w:rPr>
          <w:rFonts w:ascii="Book Antiqua" w:hAnsi="Book Antiqua"/>
          <w:bCs/>
          <w:sz w:val="22"/>
          <w:szCs w:val="22"/>
        </w:rPr>
        <w:t xml:space="preserve"> &amp; </w:t>
      </w:r>
      <w:hyperlink r:id="rId11" w:history="1">
        <w:r w:rsidR="00BA77A7" w:rsidRPr="00BA77A7">
          <w:rPr>
            <w:rStyle w:val="Hyperlink"/>
            <w:rFonts w:ascii="Book Antiqua" w:hAnsi="Book Antiqua"/>
            <w:bCs/>
            <w:sz w:val="22"/>
            <w:szCs w:val="22"/>
          </w:rPr>
          <w:t>2nd &amp; Final Notice to Shareholders.pdf</w:t>
        </w:r>
      </w:hyperlink>
      <w:r w:rsidR="00BA77A7">
        <w:rPr>
          <w:rFonts w:ascii="Book Antiqua" w:hAnsi="Book Antiqua"/>
          <w:bCs/>
          <w:sz w:val="22"/>
          <w:szCs w:val="22"/>
        </w:rPr>
        <w:t>.</w:t>
      </w:r>
    </w:p>
    <w:p w:rsidR="00B04541" w:rsidRPr="002A6F3E" w:rsidRDefault="00B04541" w:rsidP="00D91086">
      <w:pPr>
        <w:pStyle w:val="Default"/>
        <w:jc w:val="both"/>
        <w:rPr>
          <w:rFonts w:ascii="Book Antiqua" w:hAnsi="Book Antiqua"/>
          <w:sz w:val="20"/>
          <w:szCs w:val="20"/>
        </w:rPr>
      </w:pPr>
    </w:p>
    <w:p w:rsidR="004F432E" w:rsidRDefault="004F432E" w:rsidP="004F432E">
      <w:pPr>
        <w:pStyle w:val="Default"/>
        <w:jc w:val="both"/>
        <w:rPr>
          <w:rFonts w:ascii="Book Antiqua" w:hAnsi="Book Antiqua"/>
          <w:b/>
          <w:bCs/>
        </w:rPr>
      </w:pPr>
      <w:r>
        <w:rPr>
          <w:rFonts w:ascii="Book Antiqua" w:hAnsi="Book Antiqua"/>
          <w:b/>
          <w:bCs/>
        </w:rPr>
        <w:t>3</w:t>
      </w:r>
      <w:r w:rsidRPr="0024454E">
        <w:rPr>
          <w:rFonts w:ascii="Book Antiqua" w:hAnsi="Book Antiqua"/>
          <w:b/>
          <w:bCs/>
        </w:rPr>
        <w:t xml:space="preserve">. </w:t>
      </w:r>
      <w:r>
        <w:rPr>
          <w:rFonts w:ascii="Book Antiqua" w:hAnsi="Book Antiqua"/>
          <w:b/>
          <w:bCs/>
        </w:rPr>
        <w:t>NEWS PAPER PUBLICATIONS</w:t>
      </w:r>
      <w:r w:rsidRPr="0024454E">
        <w:rPr>
          <w:rFonts w:ascii="Book Antiqua" w:hAnsi="Book Antiqua"/>
          <w:b/>
          <w:bCs/>
        </w:rPr>
        <w:t xml:space="preserve">: </w:t>
      </w:r>
    </w:p>
    <w:p w:rsidR="00B21609" w:rsidRDefault="004F432E" w:rsidP="00D91086">
      <w:pPr>
        <w:pStyle w:val="Default"/>
        <w:jc w:val="both"/>
        <w:rPr>
          <w:rFonts w:ascii="Book Antiqua" w:hAnsi="Book Antiqua"/>
          <w:bCs/>
          <w:sz w:val="22"/>
          <w:szCs w:val="22"/>
        </w:rPr>
      </w:pPr>
      <w:r>
        <w:rPr>
          <w:rFonts w:ascii="Book Antiqua" w:hAnsi="Book Antiqua"/>
          <w:bCs/>
          <w:sz w:val="22"/>
          <w:szCs w:val="22"/>
        </w:rPr>
        <w:t xml:space="preserve">The Company had </w:t>
      </w:r>
      <w:r w:rsidR="005649B5">
        <w:rPr>
          <w:rFonts w:ascii="Book Antiqua" w:hAnsi="Book Antiqua"/>
          <w:bCs/>
          <w:sz w:val="22"/>
          <w:szCs w:val="22"/>
        </w:rPr>
        <w:t xml:space="preserve">also </w:t>
      </w:r>
      <w:r w:rsidR="00B21609">
        <w:rPr>
          <w:rFonts w:ascii="Book Antiqua" w:hAnsi="Book Antiqua"/>
          <w:bCs/>
          <w:sz w:val="22"/>
          <w:szCs w:val="22"/>
        </w:rPr>
        <w:t>published paper advertisements in F</w:t>
      </w:r>
      <w:r>
        <w:rPr>
          <w:rFonts w:ascii="Book Antiqua" w:hAnsi="Book Antiqua"/>
          <w:bCs/>
          <w:sz w:val="22"/>
          <w:szCs w:val="22"/>
        </w:rPr>
        <w:t>inancial Express – All Editions</w:t>
      </w:r>
      <w:r w:rsidR="00B21609">
        <w:rPr>
          <w:rFonts w:ascii="Book Antiqua" w:hAnsi="Book Antiqua"/>
          <w:bCs/>
          <w:sz w:val="22"/>
          <w:szCs w:val="22"/>
        </w:rPr>
        <w:t xml:space="preserve"> </w:t>
      </w:r>
      <w:r>
        <w:rPr>
          <w:rFonts w:ascii="Book Antiqua" w:hAnsi="Book Antiqua"/>
          <w:bCs/>
          <w:sz w:val="22"/>
          <w:szCs w:val="22"/>
        </w:rPr>
        <w:t xml:space="preserve">and </w:t>
      </w:r>
      <w:r w:rsidR="00B21609">
        <w:rPr>
          <w:rFonts w:ascii="Book Antiqua" w:hAnsi="Book Antiqua"/>
          <w:bCs/>
          <w:sz w:val="22"/>
          <w:szCs w:val="22"/>
        </w:rPr>
        <w:t>Vijayavani</w:t>
      </w:r>
      <w:r w:rsidR="00680B0E">
        <w:rPr>
          <w:rFonts w:ascii="Book Antiqua" w:hAnsi="Book Antiqua"/>
          <w:bCs/>
          <w:sz w:val="22"/>
          <w:szCs w:val="22"/>
        </w:rPr>
        <w:t xml:space="preserve"> </w:t>
      </w:r>
      <w:r w:rsidR="00B21609">
        <w:rPr>
          <w:rFonts w:ascii="Book Antiqua" w:hAnsi="Book Antiqua"/>
          <w:bCs/>
          <w:sz w:val="22"/>
          <w:szCs w:val="22"/>
        </w:rPr>
        <w:t>- Bangalore Editions on 06/12/2016 &amp; 28/03/2017. Cop</w:t>
      </w:r>
      <w:r w:rsidR="008F7293">
        <w:rPr>
          <w:rFonts w:ascii="Book Antiqua" w:hAnsi="Book Antiqua"/>
          <w:bCs/>
          <w:sz w:val="22"/>
          <w:szCs w:val="22"/>
        </w:rPr>
        <w:t xml:space="preserve">y </w:t>
      </w:r>
      <w:r w:rsidR="00B21609">
        <w:rPr>
          <w:rFonts w:ascii="Book Antiqua" w:hAnsi="Book Antiqua"/>
          <w:bCs/>
          <w:sz w:val="22"/>
          <w:szCs w:val="22"/>
        </w:rPr>
        <w:t xml:space="preserve">at </w:t>
      </w:r>
      <w:hyperlink r:id="rId12" w:history="1">
        <w:r w:rsidR="00C44A03" w:rsidRPr="00C44A03">
          <w:rPr>
            <w:rStyle w:val="Hyperlink"/>
            <w:rFonts w:ascii="Book Antiqua" w:hAnsi="Book Antiqua"/>
            <w:bCs/>
            <w:sz w:val="22"/>
            <w:szCs w:val="22"/>
          </w:rPr>
          <w:t>Paper Publications.pdf</w:t>
        </w:r>
      </w:hyperlink>
      <w:r w:rsidR="00C44A03">
        <w:rPr>
          <w:rFonts w:ascii="Book Antiqua" w:hAnsi="Book Antiqua"/>
          <w:bCs/>
          <w:sz w:val="22"/>
          <w:szCs w:val="22"/>
        </w:rPr>
        <w:t>.</w:t>
      </w:r>
    </w:p>
    <w:p w:rsidR="00C44A03" w:rsidRPr="002A6F3E" w:rsidRDefault="00C44A03" w:rsidP="00D91086">
      <w:pPr>
        <w:pStyle w:val="Default"/>
        <w:jc w:val="both"/>
        <w:rPr>
          <w:rFonts w:ascii="Book Antiqua" w:hAnsi="Book Antiqua"/>
          <w:sz w:val="20"/>
          <w:szCs w:val="20"/>
        </w:rPr>
      </w:pPr>
    </w:p>
    <w:p w:rsidR="00E2489F" w:rsidRDefault="00E2489F" w:rsidP="00D91086">
      <w:pPr>
        <w:pStyle w:val="Default"/>
        <w:jc w:val="both"/>
        <w:rPr>
          <w:rFonts w:ascii="Book Antiqua" w:hAnsi="Book Antiqua"/>
          <w:b/>
          <w:bCs/>
        </w:rPr>
      </w:pPr>
      <w:r w:rsidRPr="00E2489F">
        <w:rPr>
          <w:rFonts w:ascii="Book Antiqua" w:hAnsi="Book Antiqua"/>
          <w:b/>
          <w:bCs/>
        </w:rPr>
        <w:t>4. DETAILS OF EQUITY SHARES TRANSFERRED TO IEPF AUTHORITY</w:t>
      </w:r>
      <w:r>
        <w:rPr>
          <w:rFonts w:ascii="Book Antiqua" w:hAnsi="Book Antiqua"/>
          <w:b/>
          <w:bCs/>
        </w:rPr>
        <w:t>:</w:t>
      </w:r>
    </w:p>
    <w:p w:rsidR="007E078F" w:rsidRDefault="00907F53" w:rsidP="00D91086">
      <w:pPr>
        <w:pStyle w:val="Default"/>
        <w:jc w:val="both"/>
        <w:rPr>
          <w:rFonts w:ascii="Book Antiqua" w:eastAsia="Times New Roman" w:hAnsi="Book Antiqua" w:cs="Mangal"/>
          <w:bCs/>
          <w:sz w:val="22"/>
          <w:szCs w:val="22"/>
        </w:rPr>
      </w:pPr>
      <w:r w:rsidRPr="00907F53">
        <w:rPr>
          <w:rFonts w:ascii="Book Antiqua" w:eastAsia="Times New Roman" w:hAnsi="Book Antiqua" w:cs="Mangal"/>
          <w:bCs/>
          <w:sz w:val="22"/>
          <w:szCs w:val="22"/>
        </w:rPr>
        <w:t>In co</w:t>
      </w:r>
      <w:r>
        <w:rPr>
          <w:rFonts w:ascii="Book Antiqua" w:eastAsia="Times New Roman" w:hAnsi="Book Antiqua" w:cs="Mangal"/>
          <w:bCs/>
          <w:sz w:val="22"/>
          <w:szCs w:val="22"/>
        </w:rPr>
        <w:t xml:space="preserve">mpliance with the </w:t>
      </w:r>
      <w:r w:rsidR="00FE5B32">
        <w:rPr>
          <w:rFonts w:ascii="Book Antiqua" w:eastAsia="Times New Roman" w:hAnsi="Book Antiqua" w:cs="Mangal"/>
          <w:bCs/>
          <w:sz w:val="22"/>
          <w:szCs w:val="22"/>
        </w:rPr>
        <w:t>Section 124(6),</w:t>
      </w:r>
      <w:r w:rsidR="00855920">
        <w:rPr>
          <w:rFonts w:ascii="Book Antiqua" w:eastAsia="Times New Roman" w:hAnsi="Book Antiqua" w:cs="Mangal"/>
          <w:bCs/>
          <w:sz w:val="22"/>
          <w:szCs w:val="22"/>
        </w:rPr>
        <w:t xml:space="preserve"> </w:t>
      </w:r>
      <w:r w:rsidR="007E078F" w:rsidRPr="00C20231">
        <w:rPr>
          <w:rFonts w:ascii="Book Antiqua" w:eastAsia="Times New Roman" w:hAnsi="Book Antiqua" w:cs="Mangal"/>
          <w:bCs/>
          <w:sz w:val="22"/>
          <w:szCs w:val="22"/>
        </w:rPr>
        <w:t xml:space="preserve">125 of the Companies Act, 2013 </w:t>
      </w:r>
      <w:r w:rsidR="00855920">
        <w:rPr>
          <w:rFonts w:ascii="Book Antiqua" w:eastAsia="Times New Roman" w:hAnsi="Book Antiqua" w:cs="Mangal"/>
          <w:bCs/>
          <w:sz w:val="22"/>
          <w:szCs w:val="22"/>
        </w:rPr>
        <w:t xml:space="preserve">and Rule 6 </w:t>
      </w:r>
      <w:r w:rsidR="004E2283">
        <w:rPr>
          <w:rFonts w:ascii="Book Antiqua" w:eastAsia="Times New Roman" w:hAnsi="Book Antiqua" w:cs="Mangal"/>
          <w:bCs/>
          <w:sz w:val="22"/>
          <w:szCs w:val="22"/>
        </w:rPr>
        <w:t xml:space="preserve">of </w:t>
      </w:r>
      <w:r w:rsidR="007E078F" w:rsidRPr="00C20231">
        <w:rPr>
          <w:rFonts w:ascii="Book Antiqua" w:eastAsia="Times New Roman" w:hAnsi="Book Antiqua" w:cs="Mangal"/>
          <w:bCs/>
          <w:sz w:val="22"/>
          <w:szCs w:val="22"/>
        </w:rPr>
        <w:t xml:space="preserve">the Investor Education and Protection Fund Authority (Accounting, Audit, Transfer and Refund) Rules, 2016 </w:t>
      </w:r>
      <w:r w:rsidR="004E2283">
        <w:rPr>
          <w:rFonts w:ascii="Book Antiqua" w:eastAsia="Times New Roman" w:hAnsi="Book Antiqua" w:cs="Mangal"/>
          <w:bCs/>
          <w:sz w:val="22"/>
          <w:szCs w:val="22"/>
        </w:rPr>
        <w:t>(as amended)</w:t>
      </w:r>
      <w:r w:rsidR="003A64AA">
        <w:rPr>
          <w:rFonts w:ascii="Book Antiqua" w:eastAsia="Times New Roman" w:hAnsi="Book Antiqua" w:cs="Mangal"/>
          <w:bCs/>
          <w:sz w:val="22"/>
          <w:szCs w:val="22"/>
        </w:rPr>
        <w:t xml:space="preserve">, the Company </w:t>
      </w:r>
      <w:r w:rsidR="0054432F">
        <w:rPr>
          <w:rFonts w:ascii="Book Antiqua" w:eastAsia="Times New Roman" w:hAnsi="Book Antiqua" w:cs="Mangal"/>
          <w:bCs/>
          <w:sz w:val="22"/>
          <w:szCs w:val="22"/>
        </w:rPr>
        <w:t>have</w:t>
      </w:r>
      <w:r w:rsidR="003A64AA">
        <w:rPr>
          <w:rFonts w:ascii="Book Antiqua" w:eastAsia="Times New Roman" w:hAnsi="Book Antiqua" w:cs="Mangal"/>
          <w:bCs/>
          <w:sz w:val="22"/>
          <w:szCs w:val="22"/>
        </w:rPr>
        <w:t xml:space="preserve"> transmitted </w:t>
      </w:r>
      <w:r w:rsidR="00512A2C" w:rsidRPr="00954E00">
        <w:rPr>
          <w:rFonts w:ascii="Book Antiqua" w:eastAsia="Times New Roman" w:hAnsi="Book Antiqua" w:cs="Mangal"/>
          <w:bCs/>
          <w:sz w:val="22"/>
          <w:szCs w:val="22"/>
        </w:rPr>
        <w:t>4270 Equity Shares of 30 Shareholders held in physical form</w:t>
      </w:r>
      <w:r w:rsidR="005D21E1">
        <w:rPr>
          <w:rFonts w:ascii="Book Antiqua" w:eastAsia="Times New Roman" w:hAnsi="Book Antiqua" w:cs="Mangal"/>
          <w:bCs/>
          <w:sz w:val="22"/>
          <w:szCs w:val="22"/>
        </w:rPr>
        <w:t xml:space="preserve"> on 24.11.2017</w:t>
      </w:r>
      <w:r w:rsidR="0061472F" w:rsidRPr="00954E00">
        <w:rPr>
          <w:rFonts w:ascii="Book Antiqua" w:eastAsia="Times New Roman" w:hAnsi="Book Antiqua" w:cs="Mangal"/>
          <w:bCs/>
          <w:sz w:val="22"/>
          <w:szCs w:val="22"/>
        </w:rPr>
        <w:t xml:space="preserve">. The details is at </w:t>
      </w:r>
      <w:hyperlink r:id="rId13" w:history="1">
        <w:r w:rsidR="00DB38EB" w:rsidRPr="00DB38EB">
          <w:rPr>
            <w:rStyle w:val="Hyperlink"/>
            <w:rFonts w:ascii="Book Antiqua" w:eastAsia="Times New Roman" w:hAnsi="Book Antiqua" w:cs="Mangal"/>
            <w:bCs/>
            <w:sz w:val="22"/>
            <w:szCs w:val="22"/>
          </w:rPr>
          <w:t>ANNEXURE.pdf</w:t>
        </w:r>
      </w:hyperlink>
    </w:p>
    <w:p w:rsidR="00DB38EB" w:rsidRPr="002A6F3E" w:rsidRDefault="00DB38EB" w:rsidP="00D91086">
      <w:pPr>
        <w:pStyle w:val="Default"/>
        <w:jc w:val="both"/>
        <w:rPr>
          <w:rFonts w:ascii="Book Antiqua" w:eastAsia="Times New Roman" w:hAnsi="Book Antiqua" w:cs="Mangal"/>
          <w:bCs/>
          <w:sz w:val="20"/>
          <w:szCs w:val="20"/>
        </w:rPr>
      </w:pPr>
    </w:p>
    <w:p w:rsidR="00CB0178" w:rsidRDefault="00CB0178" w:rsidP="00CB0178">
      <w:pPr>
        <w:pStyle w:val="Default"/>
        <w:jc w:val="both"/>
        <w:rPr>
          <w:rFonts w:ascii="Book Antiqua" w:hAnsi="Book Antiqua"/>
          <w:b/>
          <w:bCs/>
        </w:rPr>
      </w:pPr>
      <w:r>
        <w:rPr>
          <w:rFonts w:ascii="Book Antiqua" w:hAnsi="Book Antiqua"/>
          <w:b/>
          <w:bCs/>
        </w:rPr>
        <w:t>5</w:t>
      </w:r>
      <w:r w:rsidRPr="00E2489F">
        <w:rPr>
          <w:rFonts w:ascii="Book Antiqua" w:hAnsi="Book Antiqua"/>
          <w:b/>
          <w:bCs/>
        </w:rPr>
        <w:t xml:space="preserve">. </w:t>
      </w:r>
      <w:r w:rsidR="00267ABC" w:rsidRPr="00267ABC">
        <w:rPr>
          <w:rFonts w:ascii="Book Antiqua" w:hAnsi="Book Antiqua"/>
          <w:b/>
          <w:bCs/>
        </w:rPr>
        <w:t>REFUNDS TO CLAIMANTS FROM FUND</w:t>
      </w:r>
      <w:r w:rsidR="00267ABC">
        <w:rPr>
          <w:rFonts w:ascii="Book Antiqua" w:hAnsi="Book Antiqua"/>
          <w:b/>
          <w:bCs/>
        </w:rPr>
        <w:t>:</w:t>
      </w:r>
    </w:p>
    <w:p w:rsidR="00D91086" w:rsidRDefault="00C67254" w:rsidP="003B5E7A">
      <w:pPr>
        <w:autoSpaceDE w:val="0"/>
        <w:autoSpaceDN w:val="0"/>
        <w:adjustRightInd w:val="0"/>
        <w:spacing w:after="0" w:line="240" w:lineRule="auto"/>
        <w:jc w:val="both"/>
        <w:rPr>
          <w:rFonts w:ascii="Book Antiqua" w:eastAsia="Times New Roman" w:hAnsi="Book Antiqua" w:cs="Mangal"/>
          <w:bCs/>
          <w:color w:val="000000"/>
          <w:szCs w:val="22"/>
        </w:rPr>
      </w:pPr>
      <w:r w:rsidRPr="00826D58">
        <w:rPr>
          <w:rFonts w:ascii="Book Antiqua" w:eastAsia="Times New Roman" w:hAnsi="Book Antiqua" w:cs="Mangal"/>
          <w:bCs/>
          <w:color w:val="000000"/>
          <w:szCs w:val="22"/>
        </w:rPr>
        <w:t>Any person, whose shares, unclaimed dividend, matured</w:t>
      </w:r>
      <w:r w:rsidR="00826D58">
        <w:rPr>
          <w:rFonts w:ascii="Book Antiqua" w:eastAsia="Times New Roman" w:hAnsi="Book Antiqua" w:cs="Mangal"/>
          <w:bCs/>
          <w:color w:val="000000"/>
          <w:szCs w:val="22"/>
        </w:rPr>
        <w:t xml:space="preserve"> </w:t>
      </w:r>
      <w:r w:rsidRPr="00826D58">
        <w:rPr>
          <w:rFonts w:ascii="Book Antiqua" w:eastAsia="Times New Roman" w:hAnsi="Book Antiqua" w:cs="Mangal"/>
          <w:bCs/>
          <w:color w:val="000000"/>
          <w:szCs w:val="22"/>
        </w:rPr>
        <w:t>deposits, matured debentures, application money due for refund, or interest thereon, sale proceeds of</w:t>
      </w:r>
      <w:r w:rsidR="00826D58">
        <w:rPr>
          <w:rFonts w:ascii="Book Antiqua" w:eastAsia="Times New Roman" w:hAnsi="Book Antiqua" w:cs="Mangal"/>
          <w:bCs/>
          <w:color w:val="000000"/>
          <w:szCs w:val="22"/>
        </w:rPr>
        <w:t xml:space="preserve"> </w:t>
      </w:r>
      <w:r w:rsidRPr="00826D58">
        <w:rPr>
          <w:rFonts w:ascii="Book Antiqua" w:eastAsia="Times New Roman" w:hAnsi="Book Antiqua" w:cs="Mangal"/>
          <w:bCs/>
          <w:color w:val="000000"/>
          <w:szCs w:val="22"/>
        </w:rPr>
        <w:t>fractional shares, redemption proceeds of preference shares, etc. has been transferred to the Fund,</w:t>
      </w:r>
      <w:r w:rsidR="00826D58">
        <w:rPr>
          <w:rFonts w:ascii="Book Antiqua" w:eastAsia="Times New Roman" w:hAnsi="Book Antiqua" w:cs="Mangal"/>
          <w:bCs/>
          <w:color w:val="000000"/>
          <w:szCs w:val="22"/>
        </w:rPr>
        <w:t xml:space="preserve"> </w:t>
      </w:r>
      <w:r w:rsidRPr="00826D58">
        <w:rPr>
          <w:rFonts w:ascii="Book Antiqua" w:eastAsia="Times New Roman" w:hAnsi="Book Antiqua" w:cs="Mangal"/>
          <w:bCs/>
          <w:color w:val="000000"/>
          <w:szCs w:val="22"/>
        </w:rPr>
        <w:t>may claim the shares under provision to sub-section (6) of section 124 or apply for refund, under</w:t>
      </w:r>
      <w:r w:rsidR="00826D58">
        <w:rPr>
          <w:rFonts w:ascii="Book Antiqua" w:eastAsia="Times New Roman" w:hAnsi="Book Antiqua" w:cs="Mangal"/>
          <w:bCs/>
          <w:color w:val="000000"/>
          <w:szCs w:val="22"/>
        </w:rPr>
        <w:t xml:space="preserve"> </w:t>
      </w:r>
      <w:r w:rsidRPr="00826D58">
        <w:rPr>
          <w:rFonts w:ascii="Book Antiqua" w:eastAsia="Times New Roman" w:hAnsi="Book Antiqua" w:cs="Mangal"/>
          <w:bCs/>
          <w:color w:val="000000"/>
          <w:szCs w:val="22"/>
        </w:rPr>
        <w:t>clause (a) of sub-section (3) of section 125 or under proviso to sub-section (3) of section 125, as the</w:t>
      </w:r>
      <w:r w:rsidR="00826D58">
        <w:rPr>
          <w:rFonts w:ascii="Book Antiqua" w:eastAsia="Times New Roman" w:hAnsi="Book Antiqua" w:cs="Mangal"/>
          <w:bCs/>
          <w:color w:val="000000"/>
          <w:szCs w:val="22"/>
        </w:rPr>
        <w:t xml:space="preserve"> </w:t>
      </w:r>
      <w:r w:rsidRPr="00826D58">
        <w:rPr>
          <w:rFonts w:ascii="Book Antiqua" w:eastAsia="Times New Roman" w:hAnsi="Book Antiqua" w:cs="Mangal"/>
          <w:bCs/>
          <w:color w:val="000000"/>
          <w:szCs w:val="22"/>
        </w:rPr>
        <w:t>case may be, to the Authority by making an application in Form IEPF 5 online available on website</w:t>
      </w:r>
      <w:r w:rsidR="00826D58">
        <w:rPr>
          <w:rFonts w:ascii="Book Antiqua" w:eastAsia="Times New Roman" w:hAnsi="Book Antiqua" w:cs="Mangal"/>
          <w:bCs/>
          <w:color w:val="000000"/>
          <w:szCs w:val="22"/>
        </w:rPr>
        <w:t xml:space="preserve"> </w:t>
      </w:r>
      <w:r w:rsidRPr="002B75CE">
        <w:rPr>
          <w:rFonts w:ascii="Book Antiqua" w:eastAsia="Times New Roman" w:hAnsi="Book Antiqua" w:cs="Mangal"/>
          <w:bCs/>
          <w:color w:val="000000"/>
          <w:szCs w:val="22"/>
          <w:u w:val="single"/>
        </w:rPr>
        <w:t>www.iepf.gov.in</w:t>
      </w:r>
      <w:r w:rsidRPr="00826D58">
        <w:rPr>
          <w:rFonts w:ascii="Book Antiqua" w:eastAsia="Times New Roman" w:hAnsi="Book Antiqua" w:cs="Mangal"/>
          <w:bCs/>
          <w:color w:val="000000"/>
          <w:szCs w:val="22"/>
        </w:rPr>
        <w:t xml:space="preserve"> </w:t>
      </w:r>
      <w:r w:rsidR="002B75CE">
        <w:rPr>
          <w:rFonts w:ascii="Book Antiqua" w:eastAsia="Times New Roman" w:hAnsi="Book Antiqua" w:cs="Mangal"/>
          <w:bCs/>
          <w:color w:val="000000"/>
          <w:szCs w:val="22"/>
        </w:rPr>
        <w:t xml:space="preserve">along with fee </w:t>
      </w:r>
      <w:r w:rsidRPr="00826D58">
        <w:rPr>
          <w:rFonts w:ascii="Book Antiqua" w:eastAsia="Times New Roman" w:hAnsi="Book Antiqua" w:cs="Mangal"/>
          <w:bCs/>
          <w:color w:val="000000"/>
          <w:szCs w:val="22"/>
        </w:rPr>
        <w:t>under his own signature.</w:t>
      </w:r>
    </w:p>
    <w:p w:rsidR="00AB0F07" w:rsidRPr="002A6F3E" w:rsidRDefault="00AB0F07" w:rsidP="003B5E7A">
      <w:pPr>
        <w:autoSpaceDE w:val="0"/>
        <w:autoSpaceDN w:val="0"/>
        <w:adjustRightInd w:val="0"/>
        <w:spacing w:after="0" w:line="240" w:lineRule="auto"/>
        <w:jc w:val="both"/>
        <w:rPr>
          <w:rFonts w:ascii="Book Antiqua" w:eastAsia="Times New Roman" w:hAnsi="Book Antiqua" w:cs="Mangal"/>
          <w:bCs/>
          <w:sz w:val="20"/>
        </w:rPr>
      </w:pPr>
    </w:p>
    <w:tbl>
      <w:tblPr>
        <w:tblStyle w:val="TableGrid"/>
        <w:tblW w:w="0" w:type="auto"/>
        <w:jc w:val="right"/>
        <w:tblLook w:val="04A0"/>
      </w:tblPr>
      <w:tblGrid>
        <w:gridCol w:w="4969"/>
        <w:gridCol w:w="4607"/>
      </w:tblGrid>
      <w:tr w:rsidR="0005292C" w:rsidRPr="00895DF4" w:rsidTr="0005292C">
        <w:trPr>
          <w:jc w:val="right"/>
        </w:trPr>
        <w:tc>
          <w:tcPr>
            <w:tcW w:w="4969" w:type="dxa"/>
          </w:tcPr>
          <w:p w:rsidR="0005292C" w:rsidRDefault="002A6F3E" w:rsidP="007E6662">
            <w:pPr>
              <w:pStyle w:val="Title"/>
              <w:ind w:left="252" w:firstLine="18"/>
              <w:jc w:val="both"/>
              <w:rPr>
                <w:rFonts w:ascii="Book Antiqua" w:hAnsi="Book Antiqua"/>
                <w:sz w:val="22"/>
                <w:szCs w:val="22"/>
                <w:u w:val="single"/>
              </w:rPr>
            </w:pPr>
            <w:r w:rsidRPr="003B5E7A">
              <w:rPr>
                <w:rFonts w:ascii="Book Antiqua" w:hAnsi="Book Antiqua"/>
                <w:sz w:val="22"/>
                <w:szCs w:val="22"/>
                <w:u w:val="single"/>
              </w:rPr>
              <w:t xml:space="preserve">REGISTERED OFFICE </w:t>
            </w:r>
            <w:r>
              <w:rPr>
                <w:rFonts w:ascii="Book Antiqua" w:hAnsi="Book Antiqua"/>
                <w:sz w:val="22"/>
                <w:szCs w:val="22"/>
                <w:u w:val="single"/>
              </w:rPr>
              <w:t>OF COMPANY</w:t>
            </w:r>
          </w:p>
          <w:p w:rsidR="002A6F3E" w:rsidRPr="002A6F3E" w:rsidRDefault="002A6F3E" w:rsidP="007E6662">
            <w:pPr>
              <w:pStyle w:val="Title"/>
              <w:ind w:left="252" w:firstLine="18"/>
              <w:jc w:val="both"/>
              <w:rPr>
                <w:rFonts w:ascii="Book Antiqua" w:hAnsi="Book Antiqua"/>
                <w:sz w:val="10"/>
                <w:szCs w:val="10"/>
                <w:u w:val="single"/>
              </w:rPr>
            </w:pPr>
          </w:p>
          <w:p w:rsidR="0005292C" w:rsidRPr="00AB0F07" w:rsidRDefault="0005292C" w:rsidP="007E6662">
            <w:pPr>
              <w:pStyle w:val="Title"/>
              <w:ind w:left="252" w:firstLine="18"/>
              <w:jc w:val="both"/>
              <w:rPr>
                <w:rFonts w:ascii="Book Antiqua" w:hAnsi="Book Antiqua"/>
                <w:bCs w:val="0"/>
                <w:sz w:val="22"/>
                <w:szCs w:val="22"/>
              </w:rPr>
            </w:pPr>
            <w:r w:rsidRPr="00AB0F07">
              <w:rPr>
                <w:rFonts w:ascii="Book Antiqua" w:hAnsi="Book Antiqua"/>
                <w:bCs w:val="0"/>
                <w:sz w:val="22"/>
                <w:szCs w:val="22"/>
              </w:rPr>
              <w:t>KIOCL Limited</w:t>
            </w:r>
          </w:p>
          <w:p w:rsidR="0005292C" w:rsidRPr="003B5E7A" w:rsidRDefault="0005292C" w:rsidP="007E6662">
            <w:pPr>
              <w:pStyle w:val="Title"/>
              <w:ind w:left="252" w:firstLine="18"/>
              <w:jc w:val="both"/>
              <w:rPr>
                <w:rFonts w:ascii="Book Antiqua" w:hAnsi="Book Antiqua"/>
                <w:b w:val="0"/>
                <w:sz w:val="22"/>
                <w:szCs w:val="22"/>
              </w:rPr>
            </w:pPr>
            <w:r w:rsidRPr="003B5E7A">
              <w:rPr>
                <w:rFonts w:ascii="Book Antiqua" w:hAnsi="Book Antiqua"/>
                <w:b w:val="0"/>
                <w:sz w:val="22"/>
                <w:szCs w:val="22"/>
              </w:rPr>
              <w:t>II Block, Koramangala, Bangalore – 560 034</w:t>
            </w:r>
          </w:p>
          <w:p w:rsidR="0005292C" w:rsidRPr="003B5E7A" w:rsidRDefault="0005292C" w:rsidP="007E6662">
            <w:pPr>
              <w:pStyle w:val="Title"/>
              <w:ind w:left="252" w:firstLine="18"/>
              <w:jc w:val="both"/>
              <w:rPr>
                <w:rFonts w:ascii="Book Antiqua" w:hAnsi="Book Antiqua"/>
                <w:b w:val="0"/>
                <w:sz w:val="22"/>
                <w:szCs w:val="22"/>
              </w:rPr>
            </w:pPr>
            <w:r w:rsidRPr="003B5E7A">
              <w:rPr>
                <w:rFonts w:ascii="Book Antiqua" w:hAnsi="Book Antiqua"/>
                <w:b w:val="0"/>
                <w:sz w:val="22"/>
                <w:szCs w:val="22"/>
              </w:rPr>
              <w:t>Ph.</w:t>
            </w:r>
            <w:r>
              <w:rPr>
                <w:rFonts w:ascii="Book Antiqua" w:hAnsi="Book Antiqua"/>
                <w:b w:val="0"/>
                <w:sz w:val="22"/>
                <w:szCs w:val="22"/>
              </w:rPr>
              <w:t xml:space="preserve"> No - 080-25531461–70, 25535937</w:t>
            </w:r>
            <w:r w:rsidRPr="003B5E7A">
              <w:rPr>
                <w:rFonts w:ascii="Book Antiqua" w:hAnsi="Book Antiqua"/>
                <w:b w:val="0"/>
                <w:sz w:val="22"/>
                <w:szCs w:val="22"/>
              </w:rPr>
              <w:t>- 40</w:t>
            </w:r>
          </w:p>
          <w:p w:rsidR="0005292C" w:rsidRPr="003B5E7A" w:rsidRDefault="0005292C" w:rsidP="007E6662">
            <w:pPr>
              <w:ind w:left="252" w:firstLine="18"/>
              <w:jc w:val="both"/>
              <w:rPr>
                <w:rFonts w:ascii="Book Antiqua" w:hAnsi="Book Antiqua" w:cs="Arial"/>
                <w:szCs w:val="22"/>
              </w:rPr>
            </w:pPr>
            <w:r w:rsidRPr="003B5E7A">
              <w:rPr>
                <w:rFonts w:ascii="Book Antiqua" w:hAnsi="Book Antiqua" w:cs="Arial"/>
                <w:szCs w:val="22"/>
              </w:rPr>
              <w:t>Fax No - 080-25532153, 25535941, 25630984</w:t>
            </w:r>
          </w:p>
          <w:p w:rsidR="0005292C" w:rsidRPr="003B5E7A" w:rsidRDefault="0005292C" w:rsidP="007E6662">
            <w:pPr>
              <w:ind w:left="-18" w:firstLine="18"/>
              <w:jc w:val="both"/>
              <w:rPr>
                <w:rStyle w:val="Hyperlink"/>
                <w:rFonts w:ascii="Book Antiqua" w:hAnsi="Book Antiqua"/>
                <w:szCs w:val="22"/>
              </w:rPr>
            </w:pPr>
            <w:r w:rsidRPr="003B5E7A">
              <w:rPr>
                <w:rFonts w:ascii="Book Antiqua" w:hAnsi="Book Antiqua" w:cs="Arial"/>
                <w:szCs w:val="22"/>
              </w:rPr>
              <w:t xml:space="preserve">     E-mail:  </w:t>
            </w:r>
            <w:r w:rsidRPr="003B5E7A">
              <w:rPr>
                <w:rStyle w:val="Hyperlink"/>
                <w:rFonts w:ascii="Book Antiqua" w:hAnsi="Book Antiqua" w:cs="Arial"/>
                <w:szCs w:val="22"/>
              </w:rPr>
              <w:t>cs@kioclltd.in</w:t>
            </w:r>
          </w:p>
          <w:p w:rsidR="0005292C" w:rsidRPr="003B5E7A" w:rsidRDefault="0005292C" w:rsidP="003B5E7A">
            <w:pPr>
              <w:ind w:left="252" w:firstLine="18"/>
              <w:jc w:val="both"/>
              <w:rPr>
                <w:rFonts w:ascii="Book Antiqua" w:hAnsi="Book Antiqua" w:cs="Arial"/>
                <w:szCs w:val="22"/>
              </w:rPr>
            </w:pPr>
            <w:r w:rsidRPr="003B5E7A">
              <w:rPr>
                <w:rFonts w:ascii="Book Antiqua" w:hAnsi="Book Antiqua"/>
                <w:szCs w:val="22"/>
              </w:rPr>
              <w:t xml:space="preserve">Website </w:t>
            </w:r>
            <w:hyperlink w:history="1">
              <w:r w:rsidRPr="003B5E7A">
                <w:rPr>
                  <w:rStyle w:val="Hyperlink"/>
                  <w:rFonts w:ascii="Book Antiqua" w:hAnsi="Book Antiqua"/>
                  <w:szCs w:val="22"/>
                </w:rPr>
                <w:t xml:space="preserve">http://www.kioclltd.in </w:t>
              </w:r>
            </w:hyperlink>
          </w:p>
        </w:tc>
        <w:tc>
          <w:tcPr>
            <w:tcW w:w="4607" w:type="dxa"/>
          </w:tcPr>
          <w:p w:rsidR="00B35AA9" w:rsidRDefault="00B35AA9" w:rsidP="00B35AA9">
            <w:pPr>
              <w:rPr>
                <w:rFonts w:ascii="Book Antiqua" w:eastAsia="Times New Roman" w:hAnsi="Book Antiqua" w:cs="Arial"/>
                <w:b/>
                <w:bCs/>
                <w:szCs w:val="22"/>
                <w:u w:val="single"/>
                <w:lang w:bidi="ar-SA"/>
              </w:rPr>
            </w:pPr>
            <w:r w:rsidRPr="00B35AA9">
              <w:rPr>
                <w:rFonts w:ascii="Book Antiqua" w:eastAsia="Times New Roman" w:hAnsi="Book Antiqua" w:cs="Arial"/>
                <w:b/>
                <w:bCs/>
                <w:szCs w:val="22"/>
                <w:u w:val="single"/>
                <w:lang w:bidi="ar-SA"/>
              </w:rPr>
              <w:t>REGISTRAR &amp; TRANSFER AGENT</w:t>
            </w:r>
          </w:p>
          <w:p w:rsidR="002A6F3E" w:rsidRPr="002A6F3E" w:rsidRDefault="002A6F3E" w:rsidP="00B35AA9">
            <w:pPr>
              <w:rPr>
                <w:rFonts w:ascii="Book Antiqua" w:eastAsia="Times New Roman" w:hAnsi="Book Antiqua" w:cs="Arial"/>
                <w:b/>
                <w:bCs/>
                <w:sz w:val="10"/>
                <w:szCs w:val="10"/>
                <w:u w:val="single"/>
                <w:lang w:bidi="ar-SA"/>
              </w:rPr>
            </w:pPr>
          </w:p>
          <w:p w:rsidR="002A6F3E" w:rsidRPr="00AB0F07" w:rsidRDefault="00B35AA9" w:rsidP="00B35AA9">
            <w:pPr>
              <w:spacing w:line="276" w:lineRule="auto"/>
              <w:jc w:val="both"/>
              <w:rPr>
                <w:rFonts w:ascii="Book Antiqua" w:eastAsia="Times New Roman" w:hAnsi="Book Antiqua" w:cs="Arial"/>
                <w:b/>
                <w:szCs w:val="22"/>
                <w:lang w:bidi="ar-SA"/>
              </w:rPr>
            </w:pPr>
            <w:r w:rsidRPr="00AB0F07">
              <w:rPr>
                <w:rFonts w:ascii="Book Antiqua" w:eastAsia="Times New Roman" w:hAnsi="Book Antiqua" w:cs="Arial"/>
                <w:b/>
                <w:szCs w:val="22"/>
                <w:lang w:bidi="ar-SA"/>
              </w:rPr>
              <w:t xml:space="preserve">Integrated Registry Management Services Pvt. Ltd. </w:t>
            </w:r>
          </w:p>
          <w:p w:rsidR="0005292C" w:rsidRDefault="00B35AA9" w:rsidP="002A6F3E">
            <w:pPr>
              <w:spacing w:line="276" w:lineRule="auto"/>
              <w:jc w:val="both"/>
              <w:rPr>
                <w:rFonts w:ascii="Book Antiqua" w:hAnsi="Book Antiqua"/>
                <w:bCs/>
                <w:szCs w:val="22"/>
                <w:lang w:bidi="ar-SA"/>
              </w:rPr>
            </w:pPr>
            <w:r w:rsidRPr="00B35AA9">
              <w:rPr>
                <w:rFonts w:ascii="Book Antiqua" w:eastAsia="Times New Roman" w:hAnsi="Book Antiqua" w:cs="Arial"/>
                <w:bCs/>
                <w:szCs w:val="22"/>
                <w:lang w:bidi="ar-SA"/>
              </w:rPr>
              <w:t># 30, Ramana Residency</w:t>
            </w:r>
            <w:r w:rsidR="002A6F3E">
              <w:rPr>
                <w:rFonts w:ascii="Book Antiqua" w:eastAsia="Times New Roman" w:hAnsi="Book Antiqua" w:cs="Arial"/>
                <w:bCs/>
                <w:szCs w:val="22"/>
                <w:lang w:bidi="ar-SA"/>
              </w:rPr>
              <w:t xml:space="preserve">, </w:t>
            </w:r>
            <w:r w:rsidRPr="002A6F3E">
              <w:rPr>
                <w:rFonts w:ascii="Book Antiqua" w:hAnsi="Book Antiqua" w:cs="Arial"/>
                <w:bCs/>
                <w:szCs w:val="22"/>
              </w:rPr>
              <w:t>4</w:t>
            </w:r>
            <w:r w:rsidR="002A6F3E" w:rsidRPr="002A6F3E">
              <w:rPr>
                <w:rFonts w:ascii="Book Antiqua" w:hAnsi="Book Antiqua" w:cs="Arial"/>
                <w:bCs/>
                <w:szCs w:val="22"/>
                <w:vertAlign w:val="superscript"/>
              </w:rPr>
              <w:t>th</w:t>
            </w:r>
            <w:r w:rsidR="002A6F3E" w:rsidRPr="002A6F3E">
              <w:rPr>
                <w:rFonts w:ascii="Book Antiqua" w:hAnsi="Book Antiqua" w:cs="Arial"/>
                <w:bCs/>
                <w:szCs w:val="22"/>
              </w:rPr>
              <w:t xml:space="preserve"> </w:t>
            </w:r>
            <w:r w:rsidRPr="002A6F3E">
              <w:rPr>
                <w:rFonts w:ascii="Book Antiqua" w:hAnsi="Book Antiqua" w:cs="Arial"/>
                <w:bCs/>
                <w:szCs w:val="22"/>
              </w:rPr>
              <w:t>Cross, Sampige Road, Malleswaram,</w:t>
            </w:r>
            <w:r w:rsidRPr="00B35AA9">
              <w:rPr>
                <w:rFonts w:ascii="Book Antiqua" w:hAnsi="Book Antiqua" w:cs="Arial"/>
                <w:b/>
                <w:szCs w:val="22"/>
              </w:rPr>
              <w:t xml:space="preserve"> </w:t>
            </w:r>
            <w:r w:rsidRPr="002A6F3E">
              <w:rPr>
                <w:rFonts w:ascii="Book Antiqua" w:hAnsi="Book Antiqua"/>
                <w:bCs/>
                <w:szCs w:val="22"/>
                <w:lang w:bidi="ar-SA"/>
              </w:rPr>
              <w:t>Bangalore - 560 003</w:t>
            </w:r>
          </w:p>
          <w:p w:rsidR="00B64525" w:rsidRPr="00AB0F07" w:rsidRDefault="00AB0F07" w:rsidP="00B64525">
            <w:pPr>
              <w:spacing w:line="276" w:lineRule="auto"/>
              <w:jc w:val="both"/>
              <w:rPr>
                <w:rFonts w:ascii="Book Antiqua" w:eastAsia="Times New Roman" w:hAnsi="Book Antiqua" w:cs="Arial"/>
                <w:bCs/>
                <w:szCs w:val="22"/>
                <w:lang w:bidi="ar-SA"/>
              </w:rPr>
            </w:pPr>
            <w:r>
              <w:rPr>
                <w:rFonts w:ascii="Book Antiqua" w:eastAsia="Times New Roman" w:hAnsi="Book Antiqua" w:cs="Arial"/>
                <w:bCs/>
                <w:szCs w:val="22"/>
                <w:lang w:bidi="ar-SA"/>
              </w:rPr>
              <w:t xml:space="preserve">Ph. </w:t>
            </w:r>
            <w:r w:rsidR="00B64525" w:rsidRPr="00AB0F07">
              <w:rPr>
                <w:rFonts w:ascii="Book Antiqua" w:eastAsia="Times New Roman" w:hAnsi="Book Antiqua" w:cs="Arial"/>
                <w:bCs/>
                <w:szCs w:val="22"/>
                <w:lang w:bidi="ar-SA"/>
              </w:rPr>
              <w:t>No.: 080-23460815-81</w:t>
            </w:r>
          </w:p>
          <w:p w:rsidR="002A6F3E" w:rsidRPr="00AB0F07" w:rsidRDefault="00B64525" w:rsidP="002A6F3E">
            <w:pPr>
              <w:spacing w:line="276" w:lineRule="auto"/>
              <w:jc w:val="both"/>
              <w:rPr>
                <w:rFonts w:ascii="Verdana" w:hAnsi="Verdana"/>
                <w:szCs w:val="22"/>
                <w:u w:val="single"/>
              </w:rPr>
            </w:pPr>
            <w:r w:rsidRPr="00AB0F07">
              <w:rPr>
                <w:rFonts w:ascii="Book Antiqua" w:eastAsia="Times New Roman" w:hAnsi="Book Antiqua" w:cs="Arial"/>
                <w:bCs/>
                <w:szCs w:val="22"/>
                <w:lang w:bidi="ar-SA"/>
              </w:rPr>
              <w:t>Email id</w:t>
            </w:r>
            <w:r w:rsidRPr="006F551A">
              <w:rPr>
                <w:rFonts w:ascii="Verdana" w:hAnsi="Verdana"/>
                <w:szCs w:val="22"/>
              </w:rPr>
              <w:t>:</w:t>
            </w:r>
            <w:r w:rsidRPr="00AB0F07">
              <w:rPr>
                <w:rStyle w:val="Hyperlink"/>
                <w:rFonts w:ascii="Book Antiqua" w:hAnsi="Book Antiqua"/>
              </w:rPr>
              <w:t xml:space="preserve"> </w:t>
            </w:r>
            <w:hyperlink r:id="rId14" w:history="1">
              <w:r w:rsidRPr="00AB0F07">
                <w:rPr>
                  <w:rStyle w:val="Hyperlink"/>
                  <w:rFonts w:ascii="Book Antiqua" w:hAnsi="Book Antiqua"/>
                  <w:szCs w:val="22"/>
                </w:rPr>
                <w:t>irg@integratedindia.in</w:t>
              </w:r>
            </w:hyperlink>
          </w:p>
        </w:tc>
      </w:tr>
    </w:tbl>
    <w:p w:rsidR="000F66A2" w:rsidRPr="000E0D5E" w:rsidRDefault="000F66A2" w:rsidP="00CC7DE6">
      <w:pPr>
        <w:spacing w:line="240" w:lineRule="auto"/>
        <w:jc w:val="both"/>
        <w:rPr>
          <w:rFonts w:ascii="Verdana" w:hAnsi="Verdana"/>
          <w:b/>
          <w:bCs/>
          <w:sz w:val="24"/>
          <w:szCs w:val="24"/>
        </w:rPr>
      </w:pPr>
    </w:p>
    <w:sectPr w:rsidR="000F66A2" w:rsidRPr="000E0D5E" w:rsidSect="00CC7DE6">
      <w:headerReference w:type="default" r:id="rId15"/>
      <w:footerReference w:type="default" r:id="rId16"/>
      <w:pgSz w:w="12240" w:h="15840"/>
      <w:pgMar w:top="720" w:right="1440" w:bottom="72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3B5" w:rsidRDefault="004833B5" w:rsidP="006518DE">
      <w:pPr>
        <w:spacing w:after="0" w:line="240" w:lineRule="auto"/>
      </w:pPr>
      <w:r>
        <w:separator/>
      </w:r>
    </w:p>
  </w:endnote>
  <w:endnote w:type="continuationSeparator" w:id="1">
    <w:p w:rsidR="004833B5" w:rsidRDefault="004833B5" w:rsidP="006518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6EB" w:rsidRDefault="00EA26EB">
    <w:pPr>
      <w:pStyle w:val="Footer"/>
      <w:jc w:val="right"/>
    </w:pPr>
  </w:p>
  <w:p w:rsidR="00EA26EB" w:rsidRDefault="00EA26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3B5" w:rsidRDefault="004833B5" w:rsidP="006518DE">
      <w:pPr>
        <w:spacing w:after="0" w:line="240" w:lineRule="auto"/>
      </w:pPr>
      <w:r>
        <w:separator/>
      </w:r>
    </w:p>
  </w:footnote>
  <w:footnote w:type="continuationSeparator" w:id="1">
    <w:p w:rsidR="004833B5" w:rsidRDefault="004833B5" w:rsidP="006518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DE6" w:rsidRPr="00CC7DE6" w:rsidRDefault="00CC7DE6" w:rsidP="00CC7DE6">
    <w:pPr>
      <w:pStyle w:val="Header"/>
      <w:tabs>
        <w:tab w:val="clear" w:pos="4680"/>
        <w:tab w:val="clear" w:pos="9360"/>
        <w:tab w:val="left" w:pos="109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A7053"/>
    <w:multiLevelType w:val="hybridMultilevel"/>
    <w:tmpl w:val="D6505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B51217"/>
    <w:multiLevelType w:val="hybridMultilevel"/>
    <w:tmpl w:val="6456D696"/>
    <w:lvl w:ilvl="0" w:tplc="297CEC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71793"/>
    <w:multiLevelType w:val="hybridMultilevel"/>
    <w:tmpl w:val="623E55FC"/>
    <w:lvl w:ilvl="0" w:tplc="3092A916">
      <w:start w:val="1"/>
      <w:numFmt w:val="lowerLetter"/>
      <w:lvlText w:val="(%1)"/>
      <w:lvlJc w:val="left"/>
      <w:pPr>
        <w:ind w:left="1080" w:hanging="360"/>
      </w:pPr>
      <w:rPr>
        <w:rFonts w:hint="default"/>
        <w:b w:val="0"/>
        <w:bCs w:val="0"/>
      </w:rPr>
    </w:lvl>
    <w:lvl w:ilvl="1" w:tplc="04090019">
      <w:start w:val="1"/>
      <w:numFmt w:val="lowerLetter"/>
      <w:lvlText w:val="%2."/>
      <w:lvlJc w:val="left"/>
      <w:pPr>
        <w:ind w:left="1800" w:hanging="360"/>
      </w:pPr>
    </w:lvl>
    <w:lvl w:ilvl="2" w:tplc="9176D3B6">
      <w:start w:val="1"/>
      <w:numFmt w:val="lowerLetter"/>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35DD4"/>
    <w:multiLevelType w:val="hybridMultilevel"/>
    <w:tmpl w:val="C1020F10"/>
    <w:lvl w:ilvl="0" w:tplc="351CC642">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068E6"/>
    <w:multiLevelType w:val="hybridMultilevel"/>
    <w:tmpl w:val="ECE2613E"/>
    <w:lvl w:ilvl="0" w:tplc="31A851DE">
      <w:start w:val="1"/>
      <w:numFmt w:val="lowerLetter"/>
      <w:lvlText w:val="(%1)"/>
      <w:lvlJc w:val="left"/>
      <w:pPr>
        <w:ind w:left="1440" w:hanging="360"/>
      </w:pPr>
      <w:rPr>
        <w:rFonts w:hint="default"/>
      </w:rPr>
    </w:lvl>
    <w:lvl w:ilvl="1" w:tplc="810C3104">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2B52231"/>
    <w:multiLevelType w:val="hybridMultilevel"/>
    <w:tmpl w:val="FA80B29C"/>
    <w:lvl w:ilvl="0" w:tplc="034239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804CEF"/>
    <w:multiLevelType w:val="hybridMultilevel"/>
    <w:tmpl w:val="78109272"/>
    <w:lvl w:ilvl="0" w:tplc="2A54201C">
      <w:start w:val="1"/>
      <w:numFmt w:val="lowerRoman"/>
      <w:lvlText w:val="%1."/>
      <w:lvlJc w:val="left"/>
      <w:pPr>
        <w:ind w:left="36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CF2E07"/>
    <w:multiLevelType w:val="hybridMultilevel"/>
    <w:tmpl w:val="7C5AF786"/>
    <w:lvl w:ilvl="0" w:tplc="351CC642">
      <w:start w:val="1"/>
      <w:numFmt w:val="lowerLetter"/>
      <w:lvlText w:val="(%1)"/>
      <w:lvlJc w:val="left"/>
      <w:pPr>
        <w:ind w:left="735" w:hanging="375"/>
      </w:pPr>
      <w:rPr>
        <w:rFonts w:hint="default"/>
      </w:rPr>
    </w:lvl>
    <w:lvl w:ilvl="1" w:tplc="9504422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714C63"/>
    <w:multiLevelType w:val="hybridMultilevel"/>
    <w:tmpl w:val="AF8E7D5E"/>
    <w:lvl w:ilvl="0" w:tplc="2CE83B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8452E2"/>
    <w:multiLevelType w:val="hybridMultilevel"/>
    <w:tmpl w:val="B81ECD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5D6A11"/>
    <w:multiLevelType w:val="hybridMultilevel"/>
    <w:tmpl w:val="54BAC57A"/>
    <w:lvl w:ilvl="0" w:tplc="DECA93AE">
      <w:start w:val="1"/>
      <w:numFmt w:val="lowerLetter"/>
      <w:lvlText w:val="(%1)"/>
      <w:lvlJc w:val="left"/>
      <w:pPr>
        <w:ind w:left="780" w:hanging="420"/>
      </w:pPr>
      <w:rPr>
        <w:rFonts w:hint="default"/>
      </w:rPr>
    </w:lvl>
    <w:lvl w:ilvl="1" w:tplc="5CC45EA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6D65A6"/>
    <w:multiLevelType w:val="hybridMultilevel"/>
    <w:tmpl w:val="962A4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6E08CB"/>
    <w:multiLevelType w:val="hybridMultilevel"/>
    <w:tmpl w:val="22F8F94E"/>
    <w:lvl w:ilvl="0" w:tplc="9176D3B6">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FC0980"/>
    <w:multiLevelType w:val="hybridMultilevel"/>
    <w:tmpl w:val="3B84AA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CF01C8"/>
    <w:multiLevelType w:val="hybridMultilevel"/>
    <w:tmpl w:val="15804FFA"/>
    <w:lvl w:ilvl="0" w:tplc="72E8B69A">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4D582F"/>
    <w:multiLevelType w:val="hybridMultilevel"/>
    <w:tmpl w:val="B4FE0D52"/>
    <w:lvl w:ilvl="0" w:tplc="9176D3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D433DB"/>
    <w:multiLevelType w:val="hybridMultilevel"/>
    <w:tmpl w:val="4BC2D122"/>
    <w:lvl w:ilvl="0" w:tplc="DECA93AE">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D30A7A"/>
    <w:multiLevelType w:val="hybridMultilevel"/>
    <w:tmpl w:val="78245F6E"/>
    <w:lvl w:ilvl="0" w:tplc="9176D3B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47ED01DB"/>
    <w:multiLevelType w:val="hybridMultilevel"/>
    <w:tmpl w:val="BA5E5400"/>
    <w:lvl w:ilvl="0" w:tplc="297CEC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C42050"/>
    <w:multiLevelType w:val="hybridMultilevel"/>
    <w:tmpl w:val="DF7AE6EA"/>
    <w:lvl w:ilvl="0" w:tplc="90B03750">
      <w:start w:val="1"/>
      <w:numFmt w:val="lowerRoman"/>
      <w:lvlText w:val="(%1)"/>
      <w:lvlJc w:val="left"/>
      <w:pPr>
        <w:ind w:left="2160" w:hanging="720"/>
      </w:pPr>
      <w:rPr>
        <w:rFonts w:hint="default"/>
      </w:rPr>
    </w:lvl>
    <w:lvl w:ilvl="1" w:tplc="5C4C5608">
      <w:start w:val="6"/>
      <w:numFmt w:val="bullet"/>
      <w:lvlText w:val="•"/>
      <w:lvlJc w:val="left"/>
      <w:pPr>
        <w:ind w:left="2520" w:hanging="360"/>
      </w:pPr>
      <w:rPr>
        <w:rFonts w:ascii="Book Antiqua" w:eastAsiaTheme="minorEastAsia" w:hAnsi="Book Antiqua" w:cs="Arial" w:hint="default"/>
      </w:rPr>
    </w:lvl>
    <w:lvl w:ilvl="2" w:tplc="3FAC30F6">
      <w:start w:val="1"/>
      <w:numFmt w:val="lowerLetter"/>
      <w:lvlText w:val="(%3)"/>
      <w:lvlJc w:val="left"/>
      <w:pPr>
        <w:ind w:left="3450" w:hanging="390"/>
      </w:pPr>
      <w:rPr>
        <w:rFonts w:hint="default"/>
        <w:b w:val="0"/>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BEC4E94"/>
    <w:multiLevelType w:val="hybridMultilevel"/>
    <w:tmpl w:val="C9B843F2"/>
    <w:lvl w:ilvl="0" w:tplc="382A316E">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62C64"/>
    <w:multiLevelType w:val="hybridMultilevel"/>
    <w:tmpl w:val="C726970C"/>
    <w:lvl w:ilvl="0" w:tplc="FC9A56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1D6660"/>
    <w:multiLevelType w:val="hybridMultilevel"/>
    <w:tmpl w:val="57F6F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4C4F29"/>
    <w:multiLevelType w:val="hybridMultilevel"/>
    <w:tmpl w:val="CBBCA750"/>
    <w:lvl w:ilvl="0" w:tplc="1908A2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701B60"/>
    <w:multiLevelType w:val="hybridMultilevel"/>
    <w:tmpl w:val="0D827AAC"/>
    <w:lvl w:ilvl="0" w:tplc="2A54201C">
      <w:start w:val="1"/>
      <w:numFmt w:val="lowerRoman"/>
      <w:lvlText w:val="%1."/>
      <w:lvlJc w:val="left"/>
      <w:pPr>
        <w:ind w:left="3600" w:hanging="720"/>
      </w:pPr>
      <w:rPr>
        <w:rFonts w:hint="default"/>
      </w:rPr>
    </w:lvl>
    <w:lvl w:ilvl="1" w:tplc="96EE9E18">
      <w:start w:val="1"/>
      <w:numFmt w:val="lowerRoman"/>
      <w:lvlText w:val="(%2)"/>
      <w:lvlJc w:val="left"/>
      <w:pPr>
        <w:ind w:left="4320" w:hanging="720"/>
      </w:pPr>
      <w:rPr>
        <w:rFonts w:hint="default"/>
      </w:r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5">
    <w:nsid w:val="5A716CF5"/>
    <w:multiLevelType w:val="hybridMultilevel"/>
    <w:tmpl w:val="D280EF4C"/>
    <w:lvl w:ilvl="0" w:tplc="72E8B69A">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6769C3"/>
    <w:multiLevelType w:val="hybridMultilevel"/>
    <w:tmpl w:val="5DAAAC7E"/>
    <w:lvl w:ilvl="0" w:tplc="2A54201C">
      <w:start w:val="1"/>
      <w:numFmt w:val="lowerRoman"/>
      <w:lvlText w:val="%1."/>
      <w:lvlJc w:val="left"/>
      <w:pPr>
        <w:ind w:left="360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34373F"/>
    <w:multiLevelType w:val="hybridMultilevel"/>
    <w:tmpl w:val="C10C7CB6"/>
    <w:lvl w:ilvl="0" w:tplc="7A98C088">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87114D"/>
    <w:multiLevelType w:val="hybridMultilevel"/>
    <w:tmpl w:val="EA6EFB0C"/>
    <w:lvl w:ilvl="0" w:tplc="28EA15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12"/>
  </w:num>
  <w:num w:numId="4">
    <w:abstractNumId w:val="23"/>
  </w:num>
  <w:num w:numId="5">
    <w:abstractNumId w:val="4"/>
  </w:num>
  <w:num w:numId="6">
    <w:abstractNumId w:val="19"/>
  </w:num>
  <w:num w:numId="7">
    <w:abstractNumId w:val="24"/>
  </w:num>
  <w:num w:numId="8">
    <w:abstractNumId w:val="6"/>
  </w:num>
  <w:num w:numId="9">
    <w:abstractNumId w:val="26"/>
  </w:num>
  <w:num w:numId="10">
    <w:abstractNumId w:val="0"/>
  </w:num>
  <w:num w:numId="11">
    <w:abstractNumId w:val="22"/>
  </w:num>
  <w:num w:numId="12">
    <w:abstractNumId w:val="9"/>
  </w:num>
  <w:num w:numId="13">
    <w:abstractNumId w:val="8"/>
  </w:num>
  <w:num w:numId="14">
    <w:abstractNumId w:val="28"/>
  </w:num>
  <w:num w:numId="15">
    <w:abstractNumId w:val="10"/>
  </w:num>
  <w:num w:numId="16">
    <w:abstractNumId w:val="11"/>
  </w:num>
  <w:num w:numId="17">
    <w:abstractNumId w:val="16"/>
  </w:num>
  <w:num w:numId="18">
    <w:abstractNumId w:val="21"/>
  </w:num>
  <w:num w:numId="19">
    <w:abstractNumId w:val="27"/>
  </w:num>
  <w:num w:numId="20">
    <w:abstractNumId w:val="7"/>
  </w:num>
  <w:num w:numId="21">
    <w:abstractNumId w:val="2"/>
  </w:num>
  <w:num w:numId="22">
    <w:abstractNumId w:val="15"/>
  </w:num>
  <w:num w:numId="23">
    <w:abstractNumId w:val="3"/>
  </w:num>
  <w:num w:numId="24">
    <w:abstractNumId w:val="13"/>
  </w:num>
  <w:num w:numId="25">
    <w:abstractNumId w:val="18"/>
  </w:num>
  <w:num w:numId="26">
    <w:abstractNumId w:val="1"/>
  </w:num>
  <w:num w:numId="27">
    <w:abstractNumId w:val="25"/>
  </w:num>
  <w:num w:numId="28">
    <w:abstractNumId w:val="14"/>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7106"/>
  </w:hdrShapeDefaults>
  <w:footnotePr>
    <w:footnote w:id="0"/>
    <w:footnote w:id="1"/>
  </w:footnotePr>
  <w:endnotePr>
    <w:endnote w:id="0"/>
    <w:endnote w:id="1"/>
  </w:endnotePr>
  <w:compat>
    <w:useFELayout/>
  </w:compat>
  <w:rsids>
    <w:rsidRoot w:val="006518DE"/>
    <w:rsid w:val="000209BC"/>
    <w:rsid w:val="0003380B"/>
    <w:rsid w:val="0005292C"/>
    <w:rsid w:val="000540F6"/>
    <w:rsid w:val="00086780"/>
    <w:rsid w:val="000B61BC"/>
    <w:rsid w:val="000B7A2F"/>
    <w:rsid w:val="000C38DB"/>
    <w:rsid w:val="000D0411"/>
    <w:rsid w:val="000E0D5E"/>
    <w:rsid w:val="000F66A2"/>
    <w:rsid w:val="001011DB"/>
    <w:rsid w:val="001052EA"/>
    <w:rsid w:val="00106C0A"/>
    <w:rsid w:val="00111781"/>
    <w:rsid w:val="00114C6D"/>
    <w:rsid w:val="00130BD5"/>
    <w:rsid w:val="00136695"/>
    <w:rsid w:val="001452F0"/>
    <w:rsid w:val="00150C6C"/>
    <w:rsid w:val="001534D4"/>
    <w:rsid w:val="00153892"/>
    <w:rsid w:val="00184FAD"/>
    <w:rsid w:val="00192772"/>
    <w:rsid w:val="00193093"/>
    <w:rsid w:val="001A6D93"/>
    <w:rsid w:val="001B360A"/>
    <w:rsid w:val="001C60CE"/>
    <w:rsid w:val="001E3464"/>
    <w:rsid w:val="002270AF"/>
    <w:rsid w:val="002354B8"/>
    <w:rsid w:val="00236343"/>
    <w:rsid w:val="0024454E"/>
    <w:rsid w:val="00255998"/>
    <w:rsid w:val="00267ABC"/>
    <w:rsid w:val="00270072"/>
    <w:rsid w:val="00296780"/>
    <w:rsid w:val="002A6F3E"/>
    <w:rsid w:val="002B75CE"/>
    <w:rsid w:val="002F0E9E"/>
    <w:rsid w:val="00331D53"/>
    <w:rsid w:val="0036471A"/>
    <w:rsid w:val="00371AC1"/>
    <w:rsid w:val="00384700"/>
    <w:rsid w:val="003A64AA"/>
    <w:rsid w:val="003B5E7A"/>
    <w:rsid w:val="003C7B51"/>
    <w:rsid w:val="003E022E"/>
    <w:rsid w:val="00405A69"/>
    <w:rsid w:val="00406D11"/>
    <w:rsid w:val="004316BC"/>
    <w:rsid w:val="004428C6"/>
    <w:rsid w:val="004833B5"/>
    <w:rsid w:val="00485949"/>
    <w:rsid w:val="00495C48"/>
    <w:rsid w:val="004A0367"/>
    <w:rsid w:val="004A1125"/>
    <w:rsid w:val="004A6148"/>
    <w:rsid w:val="004E2283"/>
    <w:rsid w:val="004F432E"/>
    <w:rsid w:val="00502C09"/>
    <w:rsid w:val="00512A2C"/>
    <w:rsid w:val="005261EE"/>
    <w:rsid w:val="00526CA8"/>
    <w:rsid w:val="0053370B"/>
    <w:rsid w:val="0054432F"/>
    <w:rsid w:val="00551EDE"/>
    <w:rsid w:val="005649B5"/>
    <w:rsid w:val="00570300"/>
    <w:rsid w:val="00570A4A"/>
    <w:rsid w:val="00573557"/>
    <w:rsid w:val="00574D56"/>
    <w:rsid w:val="00582182"/>
    <w:rsid w:val="00591C69"/>
    <w:rsid w:val="0059744D"/>
    <w:rsid w:val="005D21E1"/>
    <w:rsid w:val="005D76DE"/>
    <w:rsid w:val="005E332D"/>
    <w:rsid w:val="0060234F"/>
    <w:rsid w:val="006030FD"/>
    <w:rsid w:val="0061472F"/>
    <w:rsid w:val="00623BEA"/>
    <w:rsid w:val="00627AEC"/>
    <w:rsid w:val="0063005D"/>
    <w:rsid w:val="006359C5"/>
    <w:rsid w:val="006518DE"/>
    <w:rsid w:val="00680B0E"/>
    <w:rsid w:val="00682E65"/>
    <w:rsid w:val="006902C7"/>
    <w:rsid w:val="006D7D84"/>
    <w:rsid w:val="006E3C92"/>
    <w:rsid w:val="00714D92"/>
    <w:rsid w:val="00733B64"/>
    <w:rsid w:val="0073550A"/>
    <w:rsid w:val="007508E2"/>
    <w:rsid w:val="0075238D"/>
    <w:rsid w:val="00776BCD"/>
    <w:rsid w:val="00776D0C"/>
    <w:rsid w:val="007930E2"/>
    <w:rsid w:val="007A23F2"/>
    <w:rsid w:val="007C5514"/>
    <w:rsid w:val="007C63E4"/>
    <w:rsid w:val="007E078F"/>
    <w:rsid w:val="008043B1"/>
    <w:rsid w:val="00826D58"/>
    <w:rsid w:val="008326A1"/>
    <w:rsid w:val="00855920"/>
    <w:rsid w:val="0088372B"/>
    <w:rsid w:val="0089352A"/>
    <w:rsid w:val="008955D3"/>
    <w:rsid w:val="00895DF4"/>
    <w:rsid w:val="008C049C"/>
    <w:rsid w:val="008D1B92"/>
    <w:rsid w:val="008F7293"/>
    <w:rsid w:val="0090209C"/>
    <w:rsid w:val="00902690"/>
    <w:rsid w:val="00907F53"/>
    <w:rsid w:val="00921B74"/>
    <w:rsid w:val="00950105"/>
    <w:rsid w:val="00954E00"/>
    <w:rsid w:val="0095738C"/>
    <w:rsid w:val="00963B7B"/>
    <w:rsid w:val="009661F5"/>
    <w:rsid w:val="00977073"/>
    <w:rsid w:val="00991C46"/>
    <w:rsid w:val="009A377B"/>
    <w:rsid w:val="00A1338D"/>
    <w:rsid w:val="00A3073D"/>
    <w:rsid w:val="00AA1544"/>
    <w:rsid w:val="00AA4897"/>
    <w:rsid w:val="00AB0F07"/>
    <w:rsid w:val="00AD4B4F"/>
    <w:rsid w:val="00AF4091"/>
    <w:rsid w:val="00B04541"/>
    <w:rsid w:val="00B200D1"/>
    <w:rsid w:val="00B21609"/>
    <w:rsid w:val="00B343D3"/>
    <w:rsid w:val="00B35AA9"/>
    <w:rsid w:val="00B42025"/>
    <w:rsid w:val="00B50303"/>
    <w:rsid w:val="00B5660A"/>
    <w:rsid w:val="00B64525"/>
    <w:rsid w:val="00B7439B"/>
    <w:rsid w:val="00BA77A7"/>
    <w:rsid w:val="00BB2319"/>
    <w:rsid w:val="00BB68D3"/>
    <w:rsid w:val="00BC147D"/>
    <w:rsid w:val="00BD274D"/>
    <w:rsid w:val="00BD49A9"/>
    <w:rsid w:val="00BD5795"/>
    <w:rsid w:val="00C10041"/>
    <w:rsid w:val="00C11AFA"/>
    <w:rsid w:val="00C33207"/>
    <w:rsid w:val="00C33ED0"/>
    <w:rsid w:val="00C35F42"/>
    <w:rsid w:val="00C44A03"/>
    <w:rsid w:val="00C52208"/>
    <w:rsid w:val="00C67254"/>
    <w:rsid w:val="00C80ED9"/>
    <w:rsid w:val="00C94C3F"/>
    <w:rsid w:val="00CB0178"/>
    <w:rsid w:val="00CB09A6"/>
    <w:rsid w:val="00CC2DA8"/>
    <w:rsid w:val="00CC7DE6"/>
    <w:rsid w:val="00CE359C"/>
    <w:rsid w:val="00CE5611"/>
    <w:rsid w:val="00D03A2F"/>
    <w:rsid w:val="00D06F0F"/>
    <w:rsid w:val="00D07738"/>
    <w:rsid w:val="00D37E46"/>
    <w:rsid w:val="00D42ACE"/>
    <w:rsid w:val="00D91086"/>
    <w:rsid w:val="00DB38EB"/>
    <w:rsid w:val="00DF2A19"/>
    <w:rsid w:val="00E156FD"/>
    <w:rsid w:val="00E2489F"/>
    <w:rsid w:val="00E50A3E"/>
    <w:rsid w:val="00E53272"/>
    <w:rsid w:val="00E84BFD"/>
    <w:rsid w:val="00EA26EB"/>
    <w:rsid w:val="00EB1D84"/>
    <w:rsid w:val="00EB56B0"/>
    <w:rsid w:val="00EB7F5B"/>
    <w:rsid w:val="00EF7931"/>
    <w:rsid w:val="00F03100"/>
    <w:rsid w:val="00F046A7"/>
    <w:rsid w:val="00F45B09"/>
    <w:rsid w:val="00F532AD"/>
    <w:rsid w:val="00F5721B"/>
    <w:rsid w:val="00F65204"/>
    <w:rsid w:val="00F82DC0"/>
    <w:rsid w:val="00F83780"/>
    <w:rsid w:val="00F8440F"/>
    <w:rsid w:val="00F909F0"/>
    <w:rsid w:val="00F9608C"/>
    <w:rsid w:val="00FA7E8A"/>
    <w:rsid w:val="00FC77BD"/>
    <w:rsid w:val="00FD5A67"/>
    <w:rsid w:val="00FE5B32"/>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4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518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18DE"/>
  </w:style>
  <w:style w:type="paragraph" w:styleId="Footer">
    <w:name w:val="footer"/>
    <w:basedOn w:val="Normal"/>
    <w:link w:val="FooterChar"/>
    <w:uiPriority w:val="99"/>
    <w:unhideWhenUsed/>
    <w:rsid w:val="006518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18DE"/>
  </w:style>
  <w:style w:type="table" w:styleId="TableGrid">
    <w:name w:val="Table Grid"/>
    <w:basedOn w:val="TableNormal"/>
    <w:uiPriority w:val="59"/>
    <w:rsid w:val="00B200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B200D1"/>
    <w:rPr>
      <w:color w:val="0000FF"/>
      <w:u w:val="single"/>
    </w:rPr>
  </w:style>
  <w:style w:type="paragraph" w:styleId="Title">
    <w:name w:val="Title"/>
    <w:basedOn w:val="Normal"/>
    <w:link w:val="TitleChar"/>
    <w:qFormat/>
    <w:rsid w:val="00B200D1"/>
    <w:pPr>
      <w:spacing w:after="0" w:line="240" w:lineRule="auto"/>
      <w:jc w:val="center"/>
    </w:pPr>
    <w:rPr>
      <w:rFonts w:ascii="Verdana" w:eastAsia="Times New Roman" w:hAnsi="Verdana" w:cs="Arial"/>
      <w:b/>
      <w:bCs/>
      <w:sz w:val="20"/>
      <w:szCs w:val="24"/>
      <w:lang w:bidi="ar-SA"/>
    </w:rPr>
  </w:style>
  <w:style w:type="character" w:customStyle="1" w:styleId="TitleChar">
    <w:name w:val="Title Char"/>
    <w:basedOn w:val="DefaultParagraphFont"/>
    <w:link w:val="Title"/>
    <w:rsid w:val="00B200D1"/>
    <w:rPr>
      <w:rFonts w:ascii="Verdana" w:eastAsia="Times New Roman" w:hAnsi="Verdana" w:cs="Arial"/>
      <w:b/>
      <w:bCs/>
      <w:sz w:val="20"/>
      <w:szCs w:val="24"/>
      <w:lang w:bidi="ar-SA"/>
    </w:rPr>
  </w:style>
  <w:style w:type="paragraph" w:styleId="BalloonText">
    <w:name w:val="Balloon Text"/>
    <w:basedOn w:val="Normal"/>
    <w:link w:val="BalloonTextChar"/>
    <w:uiPriority w:val="99"/>
    <w:unhideWhenUsed/>
    <w:rsid w:val="006359C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rsid w:val="006359C5"/>
    <w:rPr>
      <w:rFonts w:ascii="Tahoma" w:hAnsi="Tahoma" w:cs="Mangal"/>
      <w:sz w:val="16"/>
      <w:szCs w:val="14"/>
    </w:rPr>
  </w:style>
  <w:style w:type="paragraph" w:customStyle="1" w:styleId="Default">
    <w:name w:val="Default"/>
    <w:rsid w:val="00D06F0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D07738"/>
    <w:pPr>
      <w:ind w:left="720"/>
      <w:contextualSpacing/>
    </w:pPr>
  </w:style>
  <w:style w:type="paragraph" w:styleId="BodyText3">
    <w:name w:val="Body Text 3"/>
    <w:basedOn w:val="Normal"/>
    <w:link w:val="BodyText3Char"/>
    <w:uiPriority w:val="99"/>
    <w:unhideWhenUsed/>
    <w:rsid w:val="00B04541"/>
    <w:pPr>
      <w:spacing w:after="120"/>
      <w:ind w:firstLine="360"/>
      <w:jc w:val="both"/>
    </w:pPr>
    <w:rPr>
      <w:sz w:val="16"/>
      <w:szCs w:val="16"/>
      <w:lang w:bidi="ar-SA"/>
    </w:rPr>
  </w:style>
  <w:style w:type="character" w:customStyle="1" w:styleId="BodyText3Char">
    <w:name w:val="Body Text 3 Char"/>
    <w:basedOn w:val="DefaultParagraphFont"/>
    <w:link w:val="BodyText3"/>
    <w:uiPriority w:val="99"/>
    <w:rsid w:val="00B04541"/>
    <w:rPr>
      <w:sz w:val="16"/>
      <w:szCs w:val="16"/>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ANNEXURE.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Paper%20Publication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2nd%20&amp;%20Final%20Notice%20to%20Shareholders.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1st%20Notice%20to%20Shareholders.pdf" TargetMode="External"/><Relationship Id="rId4" Type="http://schemas.openxmlformats.org/officeDocument/2006/relationships/settings" Target="settings.xml"/><Relationship Id="rId9" Type="http://schemas.openxmlformats.org/officeDocument/2006/relationships/hyperlink" Target="IEPF%20Authority%20(Accounting,%20Audit,%20Transfer%20and%20Refund)%20Rules,%202016.pdf" TargetMode="External"/><Relationship Id="rId14" Type="http://schemas.openxmlformats.org/officeDocument/2006/relationships/hyperlink" Target="mailto:irg@integratedindi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8A973-1D6B-4C49-B574-2EFB14227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Pushp</dc:creator>
  <cp:lastModifiedBy>Admin</cp:lastModifiedBy>
  <cp:revision>53</cp:revision>
  <dcterms:created xsi:type="dcterms:W3CDTF">2017-02-18T10:17:00Z</dcterms:created>
  <dcterms:modified xsi:type="dcterms:W3CDTF">2017-11-30T11:23:00Z</dcterms:modified>
</cp:coreProperties>
</file>